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3E" w:rsidRPr="0012673E" w:rsidRDefault="0012673E">
      <w:pPr>
        <w:rPr>
          <w:b/>
          <w:sz w:val="24"/>
          <w:szCs w:val="24"/>
        </w:rPr>
      </w:pPr>
      <w:r w:rsidRPr="0012673E">
        <w:rPr>
          <w:b/>
          <w:sz w:val="24"/>
          <w:szCs w:val="24"/>
        </w:rPr>
        <w:t>LAVORO PER LA CLASSE 2°D</w:t>
      </w:r>
      <w:r w:rsidR="00B04493">
        <w:rPr>
          <w:b/>
          <w:sz w:val="24"/>
          <w:szCs w:val="24"/>
        </w:rPr>
        <w:t xml:space="preserve"> ( 2-6 marzo)</w:t>
      </w:r>
    </w:p>
    <w:p w:rsidR="006C3745" w:rsidRPr="0012673E" w:rsidRDefault="00985DC5">
      <w:pPr>
        <w:rPr>
          <w:sz w:val="24"/>
          <w:szCs w:val="24"/>
        </w:rPr>
      </w:pPr>
      <w:r w:rsidRPr="0012673E">
        <w:rPr>
          <w:b/>
          <w:sz w:val="24"/>
          <w:szCs w:val="24"/>
        </w:rPr>
        <w:t>Grammatica</w:t>
      </w:r>
      <w:r w:rsidRPr="0012673E">
        <w:rPr>
          <w:sz w:val="24"/>
          <w:szCs w:val="24"/>
        </w:rPr>
        <w:t xml:space="preserve"> : ripassare sul libro i complementi  fatti e svolgere sul quaderno le seguenti frasi :</w:t>
      </w:r>
    </w:p>
    <w:p w:rsidR="00985DC5" w:rsidRPr="0012673E" w:rsidRDefault="00985DC5" w:rsidP="00985DC5">
      <w:pPr>
        <w:pStyle w:val="Corpodeltesto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 ANALISI LOGICA           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Mi sono preparato  quest’anno con molta tenacia e puntiglio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Mio fratello va a carponi per la casa da alcuni mesi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I ladri uscirono silenziosamente dalla casa della zia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Dopo il viaggio con il treno nella città di Napoli, fui accolto dalla nonna con molto affetto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Ho dovuto imparare una poesia a memoria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Ieri sera la Juve ha mostrato ombre e luci allo stadio delle Alpi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Alla domenica mi reco in macchina dai miei genitori che vivono in un’industriosa città di provincia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Gli uccelli, che  migrano In Africa, sono tornati</w:t>
      </w:r>
    </w:p>
    <w:p w:rsidR="00985DC5" w:rsidRPr="0012673E" w:rsidRDefault="00985DC5" w:rsidP="00985DC5">
      <w:pPr>
        <w:pStyle w:val="Corpodeltesto"/>
        <w:numPr>
          <w:ilvl w:val="0"/>
          <w:numId w:val="1"/>
        </w:num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12673E">
        <w:rPr>
          <w:rFonts w:asciiTheme="minorHAnsi" w:hAnsiTheme="minorHAnsi" w:cstheme="minorHAnsi"/>
          <w:color w:val="000000"/>
          <w:sz w:val="24"/>
          <w:szCs w:val="24"/>
          <w:lang w:val="it-IT"/>
        </w:rPr>
        <w:t>Il mio album di figurine è sul tavolo, me lo passi?</w:t>
      </w:r>
    </w:p>
    <w:p w:rsidR="00985DC5" w:rsidRPr="0012673E" w:rsidRDefault="00985DC5" w:rsidP="00985DC5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673E">
        <w:rPr>
          <w:rFonts w:eastAsia="Times New Roman" w:cstheme="minorHAnsi"/>
          <w:sz w:val="24"/>
          <w:szCs w:val="24"/>
          <w:lang w:eastAsia="it-IT"/>
        </w:rPr>
        <w:t>Il nostro viaggio fu impedito dalla nebbia.</w:t>
      </w:r>
    </w:p>
    <w:p w:rsidR="00985DC5" w:rsidRPr="0012673E" w:rsidRDefault="00985DC5" w:rsidP="001267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673E">
        <w:rPr>
          <w:rFonts w:eastAsia="Times New Roman" w:cstheme="minorHAnsi"/>
          <w:b/>
          <w:sz w:val="24"/>
          <w:szCs w:val="24"/>
          <w:lang w:eastAsia="it-IT"/>
        </w:rPr>
        <w:t>Antologia</w:t>
      </w:r>
      <w:r w:rsidRPr="0012673E">
        <w:rPr>
          <w:rFonts w:eastAsia="Times New Roman" w:cstheme="minorHAnsi"/>
          <w:sz w:val="24"/>
          <w:szCs w:val="24"/>
          <w:lang w:eastAsia="it-IT"/>
        </w:rPr>
        <w:t xml:space="preserve">: leggere brano pag. 293, esercizi pag. </w:t>
      </w:r>
      <w:r w:rsidR="0012673E" w:rsidRPr="0012673E">
        <w:rPr>
          <w:rFonts w:eastAsia="Times New Roman" w:cstheme="minorHAnsi"/>
          <w:sz w:val="24"/>
          <w:szCs w:val="24"/>
          <w:lang w:eastAsia="it-IT"/>
        </w:rPr>
        <w:t>297 n. 1,2,3( quest’ultimo sul quaderno)</w:t>
      </w:r>
    </w:p>
    <w:p w:rsidR="0012673E" w:rsidRPr="0012673E" w:rsidRDefault="0012673E" w:rsidP="001267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673E">
        <w:rPr>
          <w:rFonts w:eastAsia="Times New Roman" w:cstheme="minorHAnsi"/>
          <w:b/>
          <w:sz w:val="24"/>
          <w:szCs w:val="24"/>
          <w:lang w:eastAsia="it-IT"/>
        </w:rPr>
        <w:t>Epica</w:t>
      </w:r>
      <w:r w:rsidRPr="0012673E">
        <w:rPr>
          <w:rFonts w:eastAsia="Times New Roman" w:cstheme="minorHAnsi"/>
          <w:sz w:val="24"/>
          <w:szCs w:val="24"/>
          <w:lang w:eastAsia="it-IT"/>
        </w:rPr>
        <w:t>: ripassare da pag. 104 e sulle fotocopie</w:t>
      </w:r>
    </w:p>
    <w:p w:rsidR="00D44481" w:rsidRPr="00D44481" w:rsidRDefault="0012673E" w:rsidP="00D44481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12673E">
        <w:rPr>
          <w:rFonts w:eastAsia="Times New Roman" w:cstheme="minorHAnsi"/>
          <w:b/>
          <w:sz w:val="24"/>
          <w:szCs w:val="24"/>
          <w:lang w:eastAsia="it-IT"/>
        </w:rPr>
        <w:t>Scienze</w:t>
      </w:r>
      <w:r w:rsidRPr="0012673E">
        <w:rPr>
          <w:rFonts w:eastAsia="Times New Roman" w:cstheme="minorHAnsi"/>
          <w:sz w:val="24"/>
          <w:szCs w:val="24"/>
          <w:lang w:eastAsia="it-IT"/>
        </w:rPr>
        <w:t>: ripassare</w:t>
      </w:r>
    </w:p>
    <w:tbl>
      <w:tblPr>
        <w:tblW w:w="2703" w:type="dxa"/>
        <w:tblCellMar>
          <w:left w:w="0" w:type="dxa"/>
          <w:right w:w="0" w:type="dxa"/>
        </w:tblCellMar>
        <w:tblLook w:val="04A0"/>
      </w:tblPr>
      <w:tblGrid>
        <w:gridCol w:w="901"/>
        <w:gridCol w:w="901"/>
        <w:gridCol w:w="901"/>
      </w:tblGrid>
      <w:tr w:rsidR="00D44481" w:rsidRPr="00D44481" w:rsidTr="00D44481">
        <w:tc>
          <w:tcPr>
            <w:tcW w:w="0" w:type="auto"/>
            <w:noWrap/>
            <w:hideMark/>
          </w:tcPr>
          <w:p w:rsidR="00D44481" w:rsidRPr="00D44481" w:rsidRDefault="00D44481" w:rsidP="00D4448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D44481" w:rsidRPr="00D44481" w:rsidRDefault="00D44481" w:rsidP="00D4448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noWrap/>
            <w:hideMark/>
          </w:tcPr>
          <w:p w:rsidR="00D44481" w:rsidRPr="00D44481" w:rsidRDefault="00D44481" w:rsidP="00D44481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  <w:tr w:rsidR="00D44481" w:rsidRPr="00D44481" w:rsidTr="00D44481">
        <w:trPr>
          <w:gridAfter w:val="2"/>
        </w:trPr>
        <w:tc>
          <w:tcPr>
            <w:tcW w:w="0" w:type="auto"/>
            <w:vAlign w:val="center"/>
            <w:hideMark/>
          </w:tcPr>
          <w:p w:rsidR="00D44481" w:rsidRPr="00D44481" w:rsidRDefault="00D44481" w:rsidP="00D4448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it-IT"/>
              </w:rPr>
            </w:pPr>
          </w:p>
        </w:tc>
      </w:tr>
    </w:tbl>
    <w:p w:rsidR="00D44481" w:rsidRDefault="00D44481" w:rsidP="00D444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D44481">
        <w:rPr>
          <w:rFonts w:eastAsia="Times New Roman" w:cstheme="minorHAnsi"/>
          <w:b/>
          <w:color w:val="222222"/>
          <w:sz w:val="24"/>
          <w:szCs w:val="24"/>
          <w:lang w:eastAsia="it-IT"/>
        </w:rPr>
        <w:t>Arte</w:t>
      </w:r>
      <w:r w:rsidRPr="00D44481">
        <w:rPr>
          <w:rFonts w:eastAsia="Times New Roman" w:cstheme="minorHAnsi"/>
          <w:color w:val="222222"/>
          <w:sz w:val="24"/>
          <w:szCs w:val="24"/>
          <w:lang w:eastAsia="it-IT"/>
        </w:rPr>
        <w:t>: ripassare in preparazione alla verifica : "L'arte del primo Rinascimento" da pag.172 a pag. 194 e fotocopie consegnate</w:t>
      </w:r>
    </w:p>
    <w:p w:rsidR="0072292A" w:rsidRDefault="0072292A" w:rsidP="00D444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8A2405" w:rsidRDefault="008A2405" w:rsidP="008A2405">
      <w:r w:rsidRPr="008A2405">
        <w:rPr>
          <w:b/>
        </w:rPr>
        <w:t>Musica</w:t>
      </w:r>
      <w:r>
        <w:t>: pag. 52 libro A per prova individuale strumento(per chi non l’ha ancora sostenuta)</w:t>
      </w:r>
    </w:p>
    <w:p w:rsidR="008A2405" w:rsidRDefault="008A2405" w:rsidP="008A2405">
      <w:pPr>
        <w:pStyle w:val="Paragrafoelenco"/>
        <w:numPr>
          <w:ilvl w:val="0"/>
          <w:numId w:val="2"/>
        </w:numPr>
      </w:pPr>
      <w:r>
        <w:t xml:space="preserve">perfezionare “Attenti al lupo” parte suonata e cantata (ascoltare il brano su </w:t>
      </w:r>
      <w:proofErr w:type="spellStart"/>
      <w:r>
        <w:t>Youtube</w:t>
      </w:r>
      <w:proofErr w:type="spellEnd"/>
      <w:r>
        <w:t>)</w:t>
      </w:r>
    </w:p>
    <w:p w:rsidR="008A2405" w:rsidRDefault="008A2405" w:rsidP="008A2405">
      <w:pPr>
        <w:pStyle w:val="Paragrafoelenco"/>
        <w:numPr>
          <w:ilvl w:val="0"/>
          <w:numId w:val="2"/>
        </w:numPr>
      </w:pPr>
      <w:r>
        <w:t>scaricare dal registro e stampare il brano “</w:t>
      </w:r>
      <w:proofErr w:type="spellStart"/>
      <w:r>
        <w:t>Witch</w:t>
      </w:r>
      <w:proofErr w:type="spellEnd"/>
      <w:r>
        <w:t xml:space="preserve"> </w:t>
      </w:r>
      <w:proofErr w:type="spellStart"/>
      <w:r>
        <w:t>doctor</w:t>
      </w:r>
      <w:proofErr w:type="spellEnd"/>
      <w:r>
        <w:t>” e iniziare a studiare le parti suonate</w:t>
      </w:r>
    </w:p>
    <w:p w:rsidR="009E7EB2" w:rsidRPr="009E7EB2" w:rsidRDefault="009E7EB2" w:rsidP="009E7EB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E7EB2">
        <w:rPr>
          <w:rFonts w:eastAsia="Times New Roman" w:cstheme="minorHAnsi"/>
          <w:b/>
          <w:color w:val="222222"/>
          <w:sz w:val="24"/>
          <w:szCs w:val="24"/>
          <w:lang w:eastAsia="it-IT"/>
        </w:rPr>
        <w:t>Inglese</w:t>
      </w:r>
      <w:r w:rsidRPr="009E7EB2">
        <w:rPr>
          <w:rFonts w:eastAsia="Times New Roman" w:cstheme="minorHAnsi"/>
          <w:color w:val="222222"/>
          <w:sz w:val="24"/>
          <w:szCs w:val="24"/>
          <w:lang w:eastAsia="it-IT"/>
        </w:rPr>
        <w:t>: Continuare ripasso dei paradigmi p.238-239 in vista della verifica verbi</w:t>
      </w:r>
    </w:p>
    <w:p w:rsidR="009E7EB2" w:rsidRPr="009E7EB2" w:rsidRDefault="009E7EB2" w:rsidP="009E7EB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9E7EB2">
        <w:rPr>
          <w:rFonts w:eastAsia="Times New Roman" w:cstheme="minorHAnsi"/>
          <w:color w:val="222222"/>
          <w:sz w:val="24"/>
          <w:szCs w:val="24"/>
          <w:lang w:eastAsia="it-IT"/>
        </w:rPr>
        <w:t>- Leggere e ricopiare sul quaderno il dialogo di p. 86, eseguire sul quaderno ex.1 di pag. 87 ed eseguire sul libro ex. 1,2,3 di p.146 ( sempre relativi allo stesso dialogo)</w:t>
      </w:r>
    </w:p>
    <w:p w:rsidR="00D44481" w:rsidRDefault="00D44481" w:rsidP="00D444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105686" w:rsidRPr="00105686" w:rsidRDefault="00105686" w:rsidP="00105686">
      <w:pPr>
        <w:rPr>
          <w:sz w:val="24"/>
          <w:szCs w:val="24"/>
        </w:rPr>
      </w:pPr>
      <w:r w:rsidRPr="00105686">
        <w:rPr>
          <w:b/>
          <w:sz w:val="24"/>
          <w:szCs w:val="24"/>
        </w:rPr>
        <w:t>Francese</w:t>
      </w:r>
      <w:r w:rsidRPr="00105686">
        <w:rPr>
          <w:sz w:val="24"/>
          <w:szCs w:val="24"/>
        </w:rPr>
        <w:t>:Ripassare i verbi, il lessico e le funzioni comunicative</w:t>
      </w:r>
      <w:r w:rsidRPr="00105686">
        <w:rPr>
          <w:rFonts w:cstheme="minorHAnsi"/>
          <w:color w:val="000000" w:themeColor="text1"/>
          <w:sz w:val="24"/>
          <w:szCs w:val="24"/>
        </w:rPr>
        <w:t xml:space="preserve"> dell’u</w:t>
      </w:r>
      <w:r w:rsidRPr="00105686">
        <w:rPr>
          <w:rStyle w:val="Enfasicorsivo"/>
          <w:rFonts w:cstheme="minorHAnsi"/>
          <w:color w:val="000000" w:themeColor="text1"/>
          <w:sz w:val="24"/>
          <w:szCs w:val="24"/>
          <w:shd w:val="clear" w:color="auto" w:fill="FFFFFF"/>
        </w:rPr>
        <w:t>nità 8.</w:t>
      </w:r>
    </w:p>
    <w:p w:rsidR="00105686" w:rsidRPr="00105686" w:rsidRDefault="00105686" w:rsidP="0010568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05686">
        <w:rPr>
          <w:sz w:val="24"/>
          <w:szCs w:val="24"/>
        </w:rPr>
        <w:t xml:space="preserve">Ripassare il </w:t>
      </w:r>
      <w:proofErr w:type="spellStart"/>
      <w:r w:rsidRPr="00105686">
        <w:rPr>
          <w:sz w:val="24"/>
          <w:szCs w:val="24"/>
        </w:rPr>
        <w:t>passé</w:t>
      </w:r>
      <w:proofErr w:type="spellEnd"/>
      <w:r w:rsidRPr="00105686">
        <w:rPr>
          <w:sz w:val="24"/>
          <w:szCs w:val="24"/>
        </w:rPr>
        <w:t xml:space="preserve"> </w:t>
      </w:r>
      <w:proofErr w:type="spellStart"/>
      <w:r w:rsidRPr="00105686">
        <w:rPr>
          <w:sz w:val="24"/>
          <w:szCs w:val="24"/>
        </w:rPr>
        <w:t>composé</w:t>
      </w:r>
      <w:proofErr w:type="spellEnd"/>
      <w:r w:rsidRPr="00105686">
        <w:rPr>
          <w:sz w:val="24"/>
          <w:szCs w:val="24"/>
        </w:rPr>
        <w:t xml:space="preserve"> con ausiliare avere</w:t>
      </w:r>
      <w:bookmarkStart w:id="0" w:name="_GoBack"/>
      <w:bookmarkEnd w:id="0"/>
      <w:r w:rsidRPr="00105686">
        <w:rPr>
          <w:sz w:val="24"/>
          <w:szCs w:val="24"/>
        </w:rPr>
        <w:t>.</w:t>
      </w:r>
    </w:p>
    <w:p w:rsidR="00105686" w:rsidRPr="00105686" w:rsidRDefault="00105686" w:rsidP="00105686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105686">
        <w:rPr>
          <w:sz w:val="24"/>
          <w:szCs w:val="24"/>
        </w:rPr>
        <w:t>Leggere il dialogo di pagina 46 e fare gli esercizi 3-4 di pagina 47.</w:t>
      </w:r>
    </w:p>
    <w:p w:rsidR="00E05991" w:rsidRPr="00671942" w:rsidRDefault="00E05991" w:rsidP="00E05991">
      <w:pPr>
        <w:pStyle w:val="NormaleWeb"/>
        <w:spacing w:after="198"/>
        <w:ind w:left="720"/>
        <w:rPr>
          <w:rFonts w:asciiTheme="minorHAnsi" w:hAnsiTheme="minorHAnsi" w:cstheme="minorHAnsi"/>
          <w:b/>
        </w:rPr>
      </w:pPr>
      <w:r w:rsidRPr="00671942">
        <w:rPr>
          <w:rFonts w:asciiTheme="minorHAnsi" w:hAnsiTheme="minorHAnsi" w:cstheme="minorHAnsi"/>
          <w:b/>
          <w:u w:val="single"/>
        </w:rPr>
        <w:t>GEOMETRIA</w:t>
      </w:r>
    </w:p>
    <w:p w:rsidR="00E05991" w:rsidRPr="00751162" w:rsidRDefault="00E05991" w:rsidP="00E05991">
      <w:pPr>
        <w:pStyle w:val="NormaleWeb"/>
        <w:numPr>
          <w:ilvl w:val="0"/>
          <w:numId w:val="4"/>
        </w:numPr>
        <w:spacing w:after="198"/>
        <w:rPr>
          <w:rFonts w:asciiTheme="minorHAnsi" w:hAnsiTheme="minorHAnsi" w:cstheme="minorHAnsi"/>
        </w:rPr>
      </w:pPr>
      <w:r w:rsidRPr="00751162">
        <w:rPr>
          <w:rFonts w:asciiTheme="minorHAnsi" w:hAnsiTheme="minorHAnsi" w:cstheme="minorHAnsi"/>
        </w:rPr>
        <w:t>In un rettangolo la base misura 30 cm e l’altezza è i suoi 4/5. Calcola perimetro e area.</w:t>
      </w:r>
    </w:p>
    <w:p w:rsidR="00E05991" w:rsidRPr="00751162" w:rsidRDefault="00E05991" w:rsidP="00E05991">
      <w:pPr>
        <w:pStyle w:val="NormaleWeb"/>
        <w:numPr>
          <w:ilvl w:val="0"/>
          <w:numId w:val="4"/>
        </w:numPr>
        <w:spacing w:after="198"/>
        <w:rPr>
          <w:rFonts w:asciiTheme="minorHAnsi" w:hAnsiTheme="minorHAnsi" w:cstheme="minorHAnsi"/>
        </w:rPr>
      </w:pPr>
      <w:r w:rsidRPr="00751162">
        <w:rPr>
          <w:rFonts w:asciiTheme="minorHAnsi" w:hAnsiTheme="minorHAnsi" w:cstheme="minorHAnsi"/>
        </w:rPr>
        <w:t>L’area di un parallelogrammo è 1872 cm</w:t>
      </w:r>
      <w:r w:rsidRPr="00751162">
        <w:rPr>
          <w:rFonts w:asciiTheme="minorHAnsi" w:hAnsiTheme="minorHAnsi" w:cstheme="minorHAnsi"/>
          <w:vertAlign w:val="superscript"/>
        </w:rPr>
        <w:t xml:space="preserve">2 </w:t>
      </w:r>
      <w:r w:rsidRPr="00751162">
        <w:rPr>
          <w:rFonts w:asciiTheme="minorHAnsi" w:hAnsiTheme="minorHAnsi" w:cstheme="minorHAnsi"/>
        </w:rPr>
        <w:t>. Calcolare la misura della base, sapendo che l’altezza del parallelogrammo è congruente al lato di un quadrato che ha il perimetro di 144 cm.</w:t>
      </w:r>
    </w:p>
    <w:p w:rsidR="00E05991" w:rsidRPr="00751162" w:rsidRDefault="00E05991" w:rsidP="00E05991">
      <w:pPr>
        <w:pStyle w:val="NormaleWeb"/>
        <w:numPr>
          <w:ilvl w:val="0"/>
          <w:numId w:val="4"/>
        </w:numPr>
        <w:spacing w:after="198"/>
        <w:rPr>
          <w:rFonts w:asciiTheme="minorHAnsi" w:hAnsiTheme="minorHAnsi" w:cstheme="minorHAnsi"/>
        </w:rPr>
      </w:pPr>
      <w:r w:rsidRPr="00751162">
        <w:rPr>
          <w:rFonts w:asciiTheme="minorHAnsi" w:hAnsiTheme="minorHAnsi" w:cstheme="minorHAnsi"/>
        </w:rPr>
        <w:t>Il perimetro di un quadrato è 180 cm. Calcolare l’area di un rettangolo equivalente ai 2/5 del quadrato</w:t>
      </w:r>
    </w:p>
    <w:p w:rsidR="00E05991" w:rsidRPr="00751162" w:rsidRDefault="00E05991" w:rsidP="00E05991">
      <w:pPr>
        <w:pStyle w:val="NormaleWeb"/>
        <w:numPr>
          <w:ilvl w:val="0"/>
          <w:numId w:val="4"/>
        </w:numPr>
        <w:spacing w:after="198"/>
        <w:rPr>
          <w:rFonts w:asciiTheme="minorHAnsi" w:hAnsiTheme="minorHAnsi" w:cstheme="minorHAnsi"/>
        </w:rPr>
      </w:pPr>
      <w:r w:rsidRPr="00751162">
        <w:rPr>
          <w:rFonts w:asciiTheme="minorHAnsi" w:hAnsiTheme="minorHAnsi" w:cstheme="minorHAnsi"/>
        </w:rPr>
        <w:lastRenderedPageBreak/>
        <w:t xml:space="preserve">La somma e la differenza delle misure delle basi di un trapezio sono rispettivamente 78 cm e 22 cm. Calcolare l’area del trapezio, sapendo che l’altezza è i 3/5 della base maggiore. </w:t>
      </w:r>
    </w:p>
    <w:p w:rsidR="00E05991" w:rsidRPr="00671942" w:rsidRDefault="00E05991" w:rsidP="00E05991">
      <w:pPr>
        <w:pStyle w:val="NormaleWeb"/>
        <w:spacing w:after="0"/>
        <w:rPr>
          <w:rFonts w:asciiTheme="minorHAnsi" w:hAnsiTheme="minorHAnsi" w:cstheme="minorHAnsi"/>
          <w:b/>
        </w:rPr>
      </w:pPr>
      <w:r w:rsidRPr="00671942">
        <w:rPr>
          <w:rFonts w:asciiTheme="minorHAnsi" w:hAnsiTheme="minorHAnsi" w:cstheme="minorHAnsi"/>
          <w:b/>
          <w:u w:val="single"/>
        </w:rPr>
        <w:t xml:space="preserve">ARITMETICA </w:t>
      </w:r>
    </w:p>
    <w:p w:rsidR="00E05991" w:rsidRPr="00671942" w:rsidRDefault="00E05991" w:rsidP="00671942">
      <w:pPr>
        <w:pStyle w:val="NormaleWeb"/>
        <w:spacing w:after="0"/>
      </w:pPr>
      <w:r w:rsidRPr="00751162">
        <w:rPr>
          <w:rFonts w:asciiTheme="minorHAnsi" w:hAnsiTheme="minorHAnsi" w:cstheme="minorHAnsi"/>
        </w:rPr>
        <w:t xml:space="preserve">Calcola il valore delle seguenti radici usando le tavole : </w:t>
      </w:r>
      <w:r w:rsidR="00671942">
        <w:rPr>
          <w:rFonts w:asciiTheme="minorHAnsi" w:hAnsiTheme="minorHAnsi" w:cstheme="minorHAnsi"/>
          <w:noProof/>
        </w:rPr>
        <w:drawing>
          <wp:inline distT="0" distB="0" distL="0" distR="0">
            <wp:extent cx="390525" cy="1809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942" w:rsidRPr="00671942">
        <w:t xml:space="preserve"> </w:t>
      </w:r>
      <w:r w:rsidR="0093021F">
        <w:rPr>
          <w:noProof/>
        </w:rPr>
        <w:drawing>
          <wp:inline distT="0" distB="0" distL="0" distR="0">
            <wp:extent cx="400050" cy="1809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942" w:rsidRDefault="00E05991" w:rsidP="00671942">
      <w:pPr>
        <w:pStyle w:val="NormaleWeb"/>
        <w:spacing w:after="0"/>
      </w:pPr>
      <w:r w:rsidRPr="00751162">
        <w:rPr>
          <w:rFonts w:asciiTheme="minorHAnsi" w:hAnsiTheme="minorHAnsi" w:cstheme="minorHAnsi"/>
        </w:rPr>
        <w:t xml:space="preserve">Calcola il valore delle seguenti radici il metodo della scomposizione in fattori: ;; </w:t>
      </w:r>
      <w:r w:rsidR="00671942">
        <w:rPr>
          <w:rFonts w:asciiTheme="minorHAnsi" w:hAnsiTheme="minorHAnsi" w:cstheme="minorHAnsi"/>
          <w:noProof/>
        </w:rPr>
        <w:drawing>
          <wp:inline distT="0" distB="0" distL="0" distR="0">
            <wp:extent cx="400050" cy="1809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1942" w:rsidRPr="00671942">
        <w:t xml:space="preserve"> </w:t>
      </w:r>
      <w:r w:rsidR="007E24C2">
        <w:rPr>
          <w:noProof/>
        </w:rPr>
        <w:drawing>
          <wp:inline distT="0" distB="0" distL="0" distR="0">
            <wp:extent cx="323850" cy="18097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823"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Arial" w:cs="Arial"/>
                <w:i/>
              </w:rPr>
            </m:ctrlPr>
          </m:radPr>
          <m:deg/>
          <m:e>
            <m:r>
              <w:rPr>
                <w:rFonts w:ascii="Cambria Math" w:eastAsiaTheme="minorEastAsia" w:hAnsi="Arial" w:cs="Arial"/>
              </w:rPr>
              <m:t>2500</m:t>
            </m:r>
          </m:e>
        </m:rad>
      </m:oMath>
    </w:p>
    <w:p w:rsidR="00E05991" w:rsidRPr="00751162" w:rsidRDefault="00E05991" w:rsidP="00671942">
      <w:pPr>
        <w:pStyle w:val="NormaleWeb"/>
        <w:spacing w:after="198"/>
        <w:rPr>
          <w:rFonts w:asciiTheme="minorHAnsi" w:hAnsiTheme="minorHAnsi" w:cstheme="minorHAnsi"/>
        </w:rPr>
      </w:pPr>
      <w:r w:rsidRPr="00751162">
        <w:rPr>
          <w:rFonts w:asciiTheme="minorHAnsi" w:hAnsiTheme="minorHAnsi" w:cstheme="minorHAnsi"/>
        </w:rPr>
        <w:t xml:space="preserve">Calcola il valore delle seguenti radici: ; </w:t>
      </w:r>
      <w:r w:rsidR="00671942">
        <w:rPr>
          <w:rFonts w:asciiTheme="minorHAnsi" w:hAnsiTheme="minorHAnsi" w:cstheme="minorHAnsi"/>
          <w:noProof/>
        </w:rPr>
        <w:drawing>
          <wp:inline distT="0" distB="0" distL="0" distR="0">
            <wp:extent cx="723900" cy="3905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823">
        <w:rPr>
          <w:rFonts w:asciiTheme="minorHAnsi" w:hAnsiTheme="minorHAnsi" w:cstheme="minorHAnsi"/>
        </w:rPr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Arial" w:cs="Arial"/>
                <w:i/>
              </w:rPr>
            </m:ctrlPr>
          </m:radPr>
          <m:deg/>
          <m:e>
            <m:r>
              <w:rPr>
                <w:rFonts w:ascii="Cambria Math" w:eastAsiaTheme="minorEastAsia" w:hAnsi="Arial" w:cs="Arial"/>
              </w:rPr>
              <m:t>49</m:t>
            </m:r>
            <m:r>
              <w:rPr>
                <w:rFonts w:ascii="Arial" w:eastAsiaTheme="minorEastAsia" w:hAnsi="Arial" w:cs="Arial"/>
              </w:rPr>
              <m:t>∙</m:t>
            </m:r>
            <m:r>
              <w:rPr>
                <w:rFonts w:ascii="Cambria Math" w:eastAsiaTheme="minorEastAsia" w:hAnsi="Arial" w:cs="Arial"/>
              </w:rPr>
              <m:t>64 :4</m:t>
            </m:r>
          </m:e>
        </m:rad>
        <m:r>
          <w:rPr>
            <w:rFonts w:ascii="Cambria Math" w:eastAsiaTheme="minorEastAsia" w:hAnsi="Arial" w:cs="Arial"/>
          </w:rPr>
          <m:t xml:space="preserve">; 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</w:rPr>
            </m:ctrlPr>
          </m:radPr>
          <m:deg/>
          <m:e>
            <m:r>
              <w:rPr>
                <w:rFonts w:ascii="Cambria Math" w:eastAsiaTheme="minorEastAsia" w:hAnsi="Arial" w:cs="Arial"/>
              </w:rPr>
              <m:t>576:9</m:t>
            </m:r>
            <m:r>
              <w:rPr>
                <w:rFonts w:ascii="Arial" w:eastAsiaTheme="minorEastAsia" w:hAnsi="Arial" w:cs="Arial"/>
              </w:rPr>
              <m:t>∙</m:t>
            </m:r>
            <m:r>
              <w:rPr>
                <w:rFonts w:ascii="Cambria Math" w:eastAsiaTheme="minorEastAsia" w:hAnsi="Arial" w:cs="Arial"/>
              </w:rPr>
              <m:t>4;</m:t>
            </m:r>
          </m:e>
        </m:rad>
      </m:oMath>
    </w:p>
    <w:p w:rsidR="009E7EB2" w:rsidRDefault="009E7EB2" w:rsidP="00D444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116E0C" w:rsidRPr="00116E0C" w:rsidRDefault="00116E0C" w:rsidP="00116E0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16E0C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it-IT"/>
        </w:rPr>
        <w:t>Storia</w:t>
      </w:r>
      <w:r w:rsidRPr="00116E0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: parte 2/unità1 i primi 3 paragrafi da pag. 83 a pag. 89</w:t>
      </w:r>
    </w:p>
    <w:p w:rsidR="00116E0C" w:rsidRPr="00116E0C" w:rsidRDefault="00116E0C" w:rsidP="00116E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116E0C" w:rsidRPr="00116E0C" w:rsidRDefault="00116E0C" w:rsidP="00116E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116E0C">
        <w:rPr>
          <w:rFonts w:eastAsia="Times New Roman" w:cstheme="minorHAnsi"/>
          <w:b/>
          <w:color w:val="222222"/>
          <w:sz w:val="24"/>
          <w:szCs w:val="24"/>
          <w:lang w:eastAsia="it-IT"/>
        </w:rPr>
        <w:t>Geografia</w:t>
      </w:r>
      <w:r w:rsidRPr="00116E0C">
        <w:rPr>
          <w:rFonts w:eastAsia="Times New Roman" w:cstheme="minorHAnsi"/>
          <w:color w:val="222222"/>
          <w:sz w:val="24"/>
          <w:szCs w:val="24"/>
          <w:lang w:eastAsia="it-IT"/>
        </w:rPr>
        <w:t xml:space="preserve">: La Norvegia da pag. 140 a pag. 143, cartina e scheda sul quaderno; facoltativo: ricerca ( anche con immagini da mostrare alla </w:t>
      </w:r>
      <w:proofErr w:type="spellStart"/>
      <w:r w:rsidRPr="00116E0C">
        <w:rPr>
          <w:rFonts w:eastAsia="Times New Roman" w:cstheme="minorHAnsi"/>
          <w:color w:val="222222"/>
          <w:sz w:val="24"/>
          <w:szCs w:val="24"/>
          <w:lang w:eastAsia="it-IT"/>
        </w:rPr>
        <w:t>lim</w:t>
      </w:r>
      <w:proofErr w:type="spellEnd"/>
      <w:r w:rsidRPr="00116E0C">
        <w:rPr>
          <w:rFonts w:eastAsia="Times New Roman" w:cstheme="minorHAnsi"/>
          <w:color w:val="222222"/>
          <w:sz w:val="24"/>
          <w:szCs w:val="24"/>
          <w:lang w:eastAsia="it-IT"/>
        </w:rPr>
        <w:t>) sull'Islanda con particolare riferimento all'aurora boreale, ai geyser e alle leggende sugli elfi</w:t>
      </w:r>
    </w:p>
    <w:p w:rsidR="00116E0C" w:rsidRPr="00D44481" w:rsidRDefault="00116E0C" w:rsidP="00D44481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</w:p>
    <w:p w:rsidR="00D44481" w:rsidRPr="00D44481" w:rsidRDefault="00D44481" w:rsidP="00D44481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4448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﻿</w:t>
      </w:r>
      <w:r w:rsidRPr="00D44481">
        <w:rPr>
          <w:rFonts w:eastAsia="Times New Roman" w:cstheme="minorHAnsi"/>
          <w:b/>
          <w:color w:val="222222"/>
          <w:sz w:val="24"/>
          <w:szCs w:val="24"/>
          <w:lang w:eastAsia="it-IT"/>
        </w:rPr>
        <w:t>Tecnologia</w:t>
      </w:r>
      <w:r w:rsidRPr="00D44481">
        <w:rPr>
          <w:rFonts w:eastAsia="Times New Roman" w:cstheme="minorHAnsi"/>
          <w:color w:val="222222"/>
          <w:sz w:val="24"/>
          <w:szCs w:val="24"/>
          <w:lang w:eastAsia="it-IT"/>
        </w:rPr>
        <w:t>: Studiare pag 121 e 122. Terminare tav. 6 (</w:t>
      </w:r>
      <w:proofErr w:type="spellStart"/>
      <w:r w:rsidRPr="00D44481">
        <w:rPr>
          <w:rFonts w:eastAsia="Times New Roman" w:cstheme="minorHAnsi"/>
          <w:color w:val="222222"/>
          <w:sz w:val="24"/>
          <w:szCs w:val="24"/>
          <w:lang w:eastAsia="it-IT"/>
        </w:rPr>
        <w:t>tassellazione</w:t>
      </w:r>
      <w:proofErr w:type="spellEnd"/>
      <w:r w:rsidRPr="00D44481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semiregolare di ottagoni e quadrati)</w:t>
      </w:r>
      <w:r w:rsidR="00084625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disegno allegato</w:t>
      </w:r>
    </w:p>
    <w:p w:rsidR="0012673E" w:rsidRPr="0012673E" w:rsidRDefault="0072292A" w:rsidP="0012673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6120130" cy="9008201"/>
            <wp:effectExtent l="19050" t="0" r="0" b="0"/>
            <wp:docPr id="7" name="Immagine 7" descr="C:\Users\Nadia\Desktop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dia\Desktop\image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0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DC5" w:rsidRDefault="00985DC5"/>
    <w:sectPr w:rsidR="00985DC5" w:rsidSect="006C3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159F9"/>
    <w:multiLevelType w:val="hybridMultilevel"/>
    <w:tmpl w:val="5310E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61D3A"/>
    <w:multiLevelType w:val="hybridMultilevel"/>
    <w:tmpl w:val="AAB4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F1C73"/>
    <w:multiLevelType w:val="hybridMultilevel"/>
    <w:tmpl w:val="7F82245C"/>
    <w:lvl w:ilvl="0" w:tplc="1C6E10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E26A5"/>
    <w:multiLevelType w:val="multilevel"/>
    <w:tmpl w:val="75AE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D2EE5"/>
    <w:multiLevelType w:val="multilevel"/>
    <w:tmpl w:val="6980D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5DC5"/>
    <w:rsid w:val="000416B0"/>
    <w:rsid w:val="00084625"/>
    <w:rsid w:val="000B4AA8"/>
    <w:rsid w:val="00105686"/>
    <w:rsid w:val="00116E0C"/>
    <w:rsid w:val="0012673E"/>
    <w:rsid w:val="00197090"/>
    <w:rsid w:val="00284FBA"/>
    <w:rsid w:val="00400561"/>
    <w:rsid w:val="00535823"/>
    <w:rsid w:val="00540B52"/>
    <w:rsid w:val="00671942"/>
    <w:rsid w:val="006C3745"/>
    <w:rsid w:val="0072292A"/>
    <w:rsid w:val="00731D34"/>
    <w:rsid w:val="00751162"/>
    <w:rsid w:val="00764995"/>
    <w:rsid w:val="007E24C2"/>
    <w:rsid w:val="008A2405"/>
    <w:rsid w:val="008A2567"/>
    <w:rsid w:val="0093021F"/>
    <w:rsid w:val="0095062F"/>
    <w:rsid w:val="00985DC5"/>
    <w:rsid w:val="009E7EB2"/>
    <w:rsid w:val="00B04493"/>
    <w:rsid w:val="00D314FF"/>
    <w:rsid w:val="00D44481"/>
    <w:rsid w:val="00E05991"/>
    <w:rsid w:val="00E7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745"/>
  </w:style>
  <w:style w:type="paragraph" w:styleId="Titolo3">
    <w:name w:val="heading 3"/>
    <w:basedOn w:val="Normale"/>
    <w:link w:val="Titolo3Carattere"/>
    <w:uiPriority w:val="9"/>
    <w:qFormat/>
    <w:rsid w:val="00D44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85D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96"/>
      <w:szCs w:val="20"/>
      <w:lang w:val="en-GB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85DC5"/>
    <w:rPr>
      <w:rFonts w:ascii="Times New Roman" w:eastAsia="Times New Roman" w:hAnsi="Times New Roman" w:cs="Times New Roman"/>
      <w:sz w:val="96"/>
      <w:szCs w:val="20"/>
      <w:lang w:val="en-GB" w:eastAsia="it-IT"/>
    </w:rPr>
  </w:style>
  <w:style w:type="paragraph" w:styleId="Paragrafoelenco">
    <w:name w:val="List Paragraph"/>
    <w:basedOn w:val="Normale"/>
    <w:uiPriority w:val="34"/>
    <w:qFormat/>
    <w:rsid w:val="00985DC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D4448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D44481"/>
  </w:style>
  <w:style w:type="character" w:customStyle="1" w:styleId="g3">
    <w:name w:val="g3"/>
    <w:basedOn w:val="Carpredefinitoparagrafo"/>
    <w:rsid w:val="00D44481"/>
  </w:style>
  <w:style w:type="character" w:customStyle="1" w:styleId="hb">
    <w:name w:val="hb"/>
    <w:basedOn w:val="Carpredefinitoparagrafo"/>
    <w:rsid w:val="00D44481"/>
  </w:style>
  <w:style w:type="character" w:customStyle="1" w:styleId="g2">
    <w:name w:val="g2"/>
    <w:basedOn w:val="Carpredefinitoparagrafo"/>
    <w:rsid w:val="00D444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48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05686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059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8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3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29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21</cp:revision>
  <dcterms:created xsi:type="dcterms:W3CDTF">2020-02-28T12:38:00Z</dcterms:created>
  <dcterms:modified xsi:type="dcterms:W3CDTF">2020-02-29T11:56:00Z</dcterms:modified>
</cp:coreProperties>
</file>